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C1B7" w14:textId="77777777" w:rsidR="005C28A3" w:rsidRDefault="00EC0A24">
      <w:pPr>
        <w:pStyle w:val="Body"/>
        <w:tabs>
          <w:tab w:val="center" w:pos="1097"/>
          <w:tab w:val="center" w:pos="4232"/>
          <w:tab w:val="right" w:pos="934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Subject:  Math-Area Day 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Teacher: Craver CWE</w:t>
      </w:r>
    </w:p>
    <w:tbl>
      <w:tblPr>
        <w:tblW w:w="9332" w:type="dxa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74"/>
        <w:gridCol w:w="6458"/>
      </w:tblGrid>
      <w:tr w:rsidR="005C28A3" w14:paraId="2144A048" w14:textId="77777777">
        <w:trPr>
          <w:trHeight w:val="910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517C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Standard in HP Language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F13F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5.M.NF.B.04c: </w:t>
            </w:r>
            <w:r>
              <w:rPr>
                <w:rFonts w:ascii="Times New Roman" w:hAnsi="Times New Roman"/>
              </w:rPr>
              <w:t>The Highly Proficient student can find the area of a rectangle with fractional side lengths by tiling it with unit squares and explain the process.</w:t>
            </w:r>
          </w:p>
        </w:tc>
      </w:tr>
      <w:tr w:rsidR="005C28A3" w14:paraId="5E79C71C" w14:textId="77777777">
        <w:trPr>
          <w:trHeight w:val="1810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ABF1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Essential </w:t>
            </w:r>
            <w:r>
              <w:rPr>
                <w:rFonts w:ascii="Times New Roman" w:hAnsi="Times New Roman"/>
                <w:sz w:val="22"/>
                <w:szCs w:val="22"/>
              </w:rPr>
              <w:t>Questions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28D3" w14:textId="77777777" w:rsidR="005C28A3" w:rsidRDefault="00EC0A2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multiplication? How do we multiply fractions?</w:t>
            </w:r>
          </w:p>
          <w:p w14:paraId="42C4EC30" w14:textId="14CC2FF2" w:rsidR="005C28A3" w:rsidRDefault="00EC0A2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 fraction model? How is multiplication of fractions</w:t>
            </w:r>
            <w:r w:rsidR="00557A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represented in a model?</w:t>
            </w:r>
          </w:p>
          <w:p w14:paraId="17A5B67F" w14:textId="4F8D519D" w:rsidR="005C28A3" w:rsidRDefault="00EC0A2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an improper fraction? How are improper fractions</w:t>
            </w:r>
            <w:r w:rsidR="00557A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related to mixed numbers?</w:t>
            </w:r>
          </w:p>
          <w:p w14:paraId="4B56DD6F" w14:textId="77777777" w:rsidR="005C28A3" w:rsidRDefault="00EC0A2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area? How do I sol</w:t>
            </w:r>
            <w:r>
              <w:rPr>
                <w:rFonts w:ascii="Times New Roman" w:hAnsi="Times New Roman"/>
              </w:rPr>
              <w:t>ve for area of a rectangle?</w:t>
            </w:r>
          </w:p>
        </w:tc>
      </w:tr>
      <w:tr w:rsidR="005C28A3" w14:paraId="1FF50AB2" w14:textId="77777777">
        <w:trPr>
          <w:trHeight w:val="610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6A92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Today we will...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1E03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Today we will determine the area of a rectangle/square with fractional side lengths.</w:t>
            </w:r>
          </w:p>
        </w:tc>
      </w:tr>
      <w:tr w:rsidR="005C28A3" w14:paraId="13B9A1A2" w14:textId="77777777">
        <w:trPr>
          <w:trHeight w:val="1810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1716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Anticipatory Set</w:t>
            </w:r>
          </w:p>
          <w:p w14:paraId="498A5C9A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C- Congruent to Objective</w:t>
            </w:r>
          </w:p>
          <w:p w14:paraId="5C0F6B94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A- Active Participation</w:t>
            </w:r>
          </w:p>
          <w:p w14:paraId="569EF703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P- Past Experience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71DA9" w14:textId="1AED6DF4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Give each table group a figure of a </w:t>
            </w:r>
            <w:r>
              <w:rPr>
                <w:rFonts w:ascii="Times New Roman" w:hAnsi="Times New Roman"/>
              </w:rPr>
              <w:t xml:space="preserve">rectangle that has whole number dimensions and is tiled (use graph paper or I used wrapping paper that has unit squares on the back).  Give students 2-3 minutes to come with how the area was determined.  How did we get the </w:t>
            </w:r>
            <w:r>
              <w:rPr>
                <w:rFonts w:ascii="Times New Roman" w:hAnsi="Times New Roman"/>
              </w:rPr>
              <w:t>area of 24? How many d</w:t>
            </w:r>
            <w:r w:rsidR="00557A1E">
              <w:rPr>
                <w:rFonts w:ascii="Times New Roman" w:hAnsi="Times New Roman"/>
              </w:rPr>
              <w:t>iff</w:t>
            </w:r>
            <w:r>
              <w:rPr>
                <w:rFonts w:ascii="Times New Roman" w:hAnsi="Times New Roman"/>
              </w:rPr>
              <w:t xml:space="preserve">erent </w:t>
            </w:r>
            <w:r>
              <w:rPr>
                <w:rFonts w:ascii="Times New Roman" w:hAnsi="Times New Roman"/>
              </w:rPr>
              <w:t>strategies can you think of to find that area?</w:t>
            </w:r>
          </w:p>
        </w:tc>
      </w:tr>
      <w:tr w:rsidR="005C28A3" w14:paraId="257F021A" w14:textId="77777777">
        <w:trPr>
          <w:trHeight w:val="3910"/>
        </w:trPr>
        <w:tc>
          <w:tcPr>
            <w:tcW w:w="2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7108" w14:textId="77777777" w:rsidR="005C28A3" w:rsidRDefault="00EC0A24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Direct Instruction -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I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</w:rPr>
              <w:t>Teacher: Model &amp; think aloud using academic vocabulary</w:t>
            </w:r>
          </w:p>
          <w:p w14:paraId="1B4F2E0E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How will students engage with your think aloud and modeling?</w:t>
            </w:r>
          </w:p>
          <w:p w14:paraId="47A68303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 will be...</w:t>
            </w:r>
          </w:p>
          <w:p w14:paraId="59FCDF35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(Covert/overt/combination)</w:t>
            </w:r>
          </w:p>
          <w:p w14:paraId="550BDB48" w14:textId="77777777" w:rsidR="005C28A3" w:rsidRDefault="00EC0A24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Didact Gothic" w:eastAsia="Didact Gothic" w:hAnsi="Didact Gothic" w:cs="Didact Gothic"/>
                <w:sz w:val="22"/>
                <w:szCs w:val="22"/>
              </w:rPr>
            </w:pPr>
            <w:r>
              <w:rPr>
                <w:rFonts w:ascii="Didact Gothic" w:eastAsia="Didact Gothic" w:hAnsi="Didact Gothic" w:cs="Didact Gothic"/>
                <w:sz w:val="22"/>
                <w:szCs w:val="22"/>
              </w:rPr>
              <w:t>Thinking</w:t>
            </w:r>
          </w:p>
          <w:p w14:paraId="42E829A1" w14:textId="77777777" w:rsidR="005C28A3" w:rsidRDefault="00EC0A24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Didact Gothic" w:eastAsia="Didact Gothic" w:hAnsi="Didact Gothic" w:cs="Didact Gothic"/>
                <w:sz w:val="22"/>
                <w:szCs w:val="22"/>
              </w:rPr>
            </w:pPr>
            <w:r>
              <w:rPr>
                <w:rFonts w:ascii="Didact Gothic" w:eastAsia="Didact Gothic" w:hAnsi="Didact Gothic" w:cs="Didact Gothic"/>
                <w:sz w:val="22"/>
                <w:szCs w:val="22"/>
              </w:rPr>
              <w:t>Speaking</w:t>
            </w:r>
          </w:p>
          <w:p w14:paraId="5F91E279" w14:textId="77777777" w:rsidR="005C28A3" w:rsidRDefault="00EC0A24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Didact Gothic" w:eastAsia="Didact Gothic" w:hAnsi="Didact Gothic" w:cs="Didact Gothic"/>
                <w:sz w:val="22"/>
                <w:szCs w:val="22"/>
              </w:rPr>
            </w:pPr>
            <w:r>
              <w:rPr>
                <w:rFonts w:ascii="Didact Gothic" w:eastAsia="Didact Gothic" w:hAnsi="Didact Gothic" w:cs="Didact Gothic"/>
                <w:sz w:val="22"/>
                <w:szCs w:val="22"/>
              </w:rPr>
              <w:t>Writing - Signaling</w:t>
            </w:r>
          </w:p>
          <w:p w14:paraId="7AAA25C1" w14:textId="77777777" w:rsidR="005C28A3" w:rsidRDefault="00EC0A24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Didact Gothic" w:eastAsia="Didact Gothic" w:hAnsi="Didact Gothic" w:cs="Didact Gothic"/>
                <w:sz w:val="22"/>
                <w:szCs w:val="22"/>
              </w:rPr>
            </w:pPr>
            <w:r>
              <w:rPr>
                <w:rFonts w:ascii="Didact Gothic" w:eastAsia="Didact Gothic" w:hAnsi="Didact Gothic" w:cs="Didact Gothic"/>
                <w:sz w:val="22"/>
                <w:szCs w:val="22"/>
              </w:rPr>
              <w:t>Performing</w:t>
            </w:r>
          </w:p>
        </w:tc>
        <w:tc>
          <w:tcPr>
            <w:tcW w:w="6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493C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Guided Notes:</w:t>
            </w:r>
          </w:p>
          <w:p w14:paraId="374160D5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TW use responses from the set to guide students to tile a rectangle with fractional side lengths</w:t>
            </w:r>
          </w:p>
          <w:p w14:paraId="622CA3B8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 xml:space="preserve">TW model drawing the rectangle and tiling it into units. TW show students that each unit is a product of </w:t>
            </w:r>
            <w:r>
              <w:rPr>
                <w:rFonts w:ascii="Didact Gothic" w:eastAsia="Didact Gothic" w:hAnsi="Didact Gothic" w:cs="Didact Gothic"/>
              </w:rPr>
              <w:t>the two dimensions.</w:t>
            </w:r>
          </w:p>
          <w:p w14:paraId="6591A99A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TW use that example to introduce/review the area formulas. Then, TW model using the formula to solve the second problem and use a model to check.</w:t>
            </w:r>
          </w:p>
          <w:p w14:paraId="20245808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Guiding Questions:</w:t>
            </w:r>
          </w:p>
          <w:p w14:paraId="2D51F1A4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-How can we break this fraction apart?</w:t>
            </w:r>
          </w:p>
          <w:p w14:paraId="3BAFE60A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-What operation adds over and ov</w:t>
            </w:r>
            <w:r>
              <w:rPr>
                <w:rFonts w:ascii="Didact Gothic" w:eastAsia="Didact Gothic" w:hAnsi="Didact Gothic" w:cs="Didact Gothic"/>
              </w:rPr>
              <w:t>er?</w:t>
            </w:r>
          </w:p>
          <w:p w14:paraId="6618CFB8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-What formula would help us find area?</w:t>
            </w:r>
          </w:p>
          <w:p w14:paraId="60E5A7A0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-How does this model prove our area?</w:t>
            </w:r>
          </w:p>
          <w:p w14:paraId="655C8089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SW follow along with notes.</w:t>
            </w:r>
          </w:p>
          <w:p w14:paraId="28BBF8B0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SW describe how to multiply fractions</w:t>
            </w:r>
          </w:p>
          <w:p w14:paraId="4E404783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SW gradually take over using area formula.</w:t>
            </w:r>
          </w:p>
          <w:p w14:paraId="130442AF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Didact Gothic" w:eastAsia="Didact Gothic" w:hAnsi="Didact Gothic" w:cs="Didact Gothic"/>
              </w:rPr>
              <w:t>Students are already familiar with multiplying fractions, so they w</w:t>
            </w:r>
            <w:r>
              <w:rPr>
                <w:rFonts w:ascii="Didact Gothic" w:eastAsia="Didact Gothic" w:hAnsi="Didact Gothic" w:cs="Didact Gothic"/>
              </w:rPr>
              <w:t>ill be required to explain that process.</w:t>
            </w:r>
          </w:p>
        </w:tc>
      </w:tr>
      <w:tr w:rsidR="005C28A3" w14:paraId="687E000D" w14:textId="77777777">
        <w:trPr>
          <w:trHeight w:val="1670"/>
        </w:trPr>
        <w:tc>
          <w:tcPr>
            <w:tcW w:w="2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060B6" w14:textId="77777777" w:rsidR="005C28A3" w:rsidRDefault="005C28A3"/>
        </w:tc>
        <w:tc>
          <w:tcPr>
            <w:tcW w:w="6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AE19D" w14:textId="77777777" w:rsidR="005C28A3" w:rsidRDefault="005C28A3"/>
        </w:tc>
      </w:tr>
      <w:tr w:rsidR="005C28A3" w14:paraId="59E7AB23" w14:textId="77777777">
        <w:trPr>
          <w:trHeight w:val="289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DF85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Guided Practice-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We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 </w:t>
            </w:r>
            <w:r>
              <w:rPr>
                <w:rFonts w:ascii="Times New Roman" w:hAnsi="Times New Roman"/>
                <w:sz w:val="22"/>
                <w:szCs w:val="22"/>
              </w:rPr>
              <w:t>Teacher: Model, think aloud, and check for understanding</w:t>
            </w:r>
          </w:p>
          <w:p w14:paraId="358FC144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Students: How will students collaborate with the teacher and with other students to demonstrate/ practice their </w:t>
            </w:r>
            <w:r>
              <w:rPr>
                <w:rFonts w:ascii="Times New Roman" w:hAnsi="Times New Roman"/>
                <w:sz w:val="22"/>
                <w:szCs w:val="22"/>
              </w:rPr>
              <w:t>understanding?</w:t>
            </w:r>
          </w:p>
          <w:p w14:paraId="66F62046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***Students should be using academic</w:t>
            </w:r>
          </w:p>
          <w:p w14:paraId="0B40FDB7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vocabulary and text talkers during collaboration.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189D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SW gradually take over working through area problems. TW set up the first problem with students and then have them work through it in groups using math ta</w:t>
            </w:r>
            <w:r>
              <w:rPr>
                <w:rFonts w:ascii="Didact Gothic" w:eastAsia="Didact Gothic" w:hAnsi="Didact Gothic" w:cs="Didact Gothic"/>
              </w:rPr>
              <w:t>lk vocabulary. Students will use steps from notes and sentence frames to guide thinking/talk.</w:t>
            </w:r>
          </w:p>
          <w:p w14:paraId="038735A7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We need to split this into_______.</w:t>
            </w:r>
          </w:p>
          <w:p w14:paraId="7521E962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The length/base is ______</w:t>
            </w:r>
            <w:proofErr w:type="gramStart"/>
            <w:r>
              <w:rPr>
                <w:rFonts w:ascii="Didact Gothic" w:eastAsia="Didact Gothic" w:hAnsi="Didact Gothic" w:cs="Didact Gothic"/>
              </w:rPr>
              <w:t>_ .</w:t>
            </w:r>
            <w:proofErr w:type="gramEnd"/>
          </w:p>
          <w:p w14:paraId="31034AC4" w14:textId="77777777" w:rsidR="005C28A3" w:rsidRDefault="00EC0A24">
            <w:pPr>
              <w:pStyle w:val="Body"/>
              <w:spacing w:after="0" w:line="240" w:lineRule="auto"/>
              <w:rPr>
                <w:rFonts w:ascii="Didact Gothic" w:eastAsia="Didact Gothic" w:hAnsi="Didact Gothic" w:cs="Didact Gothic"/>
              </w:rPr>
            </w:pPr>
            <w:r>
              <w:rPr>
                <w:rFonts w:ascii="Didact Gothic" w:eastAsia="Didact Gothic" w:hAnsi="Didact Gothic" w:cs="Didact Gothic"/>
              </w:rPr>
              <w:t>The width/height is ________</w:t>
            </w:r>
            <w:proofErr w:type="gramStart"/>
            <w:r>
              <w:rPr>
                <w:rFonts w:ascii="Didact Gothic" w:eastAsia="Didact Gothic" w:hAnsi="Didact Gothic" w:cs="Didact Gothic"/>
              </w:rPr>
              <w:t>_ .</w:t>
            </w:r>
            <w:proofErr w:type="gramEnd"/>
          </w:p>
          <w:p w14:paraId="665805E9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Didact Gothic" w:eastAsia="Didact Gothic" w:hAnsi="Didact Gothic" w:cs="Didact Gothic"/>
              </w:rPr>
              <w:t>To find the area, we need to ________</w:t>
            </w:r>
            <w:proofErr w:type="gramStart"/>
            <w:r>
              <w:rPr>
                <w:rFonts w:ascii="Didact Gothic" w:eastAsia="Didact Gothic" w:hAnsi="Didact Gothic" w:cs="Didact Gothic"/>
              </w:rPr>
              <w:t>_ .</w:t>
            </w:r>
            <w:proofErr w:type="gramEnd"/>
          </w:p>
        </w:tc>
      </w:tr>
      <w:tr w:rsidR="005C28A3" w14:paraId="3987D787" w14:textId="77777777">
        <w:trPr>
          <w:trHeight w:val="182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4258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Closure</w:t>
            </w:r>
          </w:p>
          <w:p w14:paraId="570701A2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C- Congruent to </w:t>
            </w:r>
            <w:r>
              <w:rPr>
                <w:rFonts w:ascii="Times New Roman" w:hAnsi="Times New Roman"/>
                <w:sz w:val="22"/>
                <w:szCs w:val="22"/>
              </w:rPr>
              <w:t>objective</w:t>
            </w:r>
          </w:p>
          <w:p w14:paraId="42D6919F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A- Active Participation</w:t>
            </w:r>
          </w:p>
          <w:p w14:paraId="3C9D5E93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P- Past Experience</w:t>
            </w:r>
          </w:p>
          <w:p w14:paraId="7C41F0C2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S- Student Summary- Whole</w:t>
            </w:r>
          </w:p>
          <w:p w14:paraId="08BE4DFF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EB82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SW will take 3 minutes to respond:</w:t>
            </w:r>
          </w:p>
          <w:p w14:paraId="5BD192B9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Which of the following has the largest area?</w:t>
            </w:r>
          </w:p>
          <w:p w14:paraId="11F69B67" w14:textId="77777777" w:rsidR="005C28A3" w:rsidRDefault="00EC0A24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Length: 7/10 cm Width: </w:t>
            </w:r>
            <w:r>
              <w:rPr>
                <w:rFonts w:ascii="Arial Unicode MS" w:hAnsi="Arial Unicode MS"/>
              </w:rPr>
              <w:t>⅖</w:t>
            </w:r>
            <w:r>
              <w:rPr>
                <w:rFonts w:ascii="Times New Roman" w:hAnsi="Times New Roman"/>
              </w:rPr>
              <w:t xml:space="preserve"> cm</w:t>
            </w:r>
          </w:p>
          <w:p w14:paraId="3CB469E0" w14:textId="77777777" w:rsidR="005C28A3" w:rsidRDefault="00EC0A24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Length: 7/8 cm Width: 3 cm</w:t>
            </w:r>
          </w:p>
          <w:p w14:paraId="704E9DB3" w14:textId="77777777" w:rsidR="005C28A3" w:rsidRDefault="00EC0A24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Length: 4/5 cm Width: 9/10 cm</w:t>
            </w:r>
          </w:p>
          <w:p w14:paraId="1304C860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Explain!</w:t>
            </w:r>
          </w:p>
        </w:tc>
      </w:tr>
      <w:tr w:rsidR="005C28A3" w14:paraId="113516F8" w14:textId="77777777">
        <w:trPr>
          <w:trHeight w:val="313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28EA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Independent Practice-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You do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14:paraId="3C826ECD" w14:textId="77777777" w:rsidR="005C28A3" w:rsidRDefault="00EC0A24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 1st question- Demonstrate the student outcome expectations - Verbal and visual reminders of success criteria</w:t>
            </w:r>
          </w:p>
          <w:p w14:paraId="72E1877C" w14:textId="77777777" w:rsidR="005C28A3" w:rsidRDefault="00EC0A24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Verbal and visual prompt of what to do when finished early - Post answer key, if applicable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9828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SW work </w:t>
            </w:r>
            <w:r>
              <w:rPr>
                <w:rFonts w:ascii="Times New Roman" w:hAnsi="Times New Roman"/>
              </w:rPr>
              <w:t>independently on 5 problems that require them to find the area of a rectangle with fractional sides and prove with models.  TW pull a small group to provide extra support.</w:t>
            </w:r>
          </w:p>
        </w:tc>
      </w:tr>
      <w:tr w:rsidR="005C28A3" w14:paraId="7BCBDF43" w14:textId="77777777">
        <w:trPr>
          <w:trHeight w:val="182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D2CE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RNE:</w:t>
            </w:r>
          </w:p>
        </w:tc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9F0D7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Deb has a framed painting hanging in her living room.  The dimensions of the entire piece (frame and painting) are </w:t>
            </w:r>
            <w:r>
              <w:rPr>
                <w:rFonts w:ascii="Arial Unicode MS" w:hAnsi="Arial Unicode MS"/>
              </w:rPr>
              <w:t>⅘</w:t>
            </w:r>
            <w:r>
              <w:rPr>
                <w:rFonts w:ascii="Times New Roman" w:hAnsi="Times New Roman"/>
              </w:rPr>
              <w:t xml:space="preserve"> ft by</w:t>
            </w:r>
          </w:p>
          <w:p w14:paraId="3589574D" w14:textId="219FDF24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 ft.  What is the area of just the frame if the painting measures?</w:t>
            </w:r>
          </w:p>
          <w:p w14:paraId="70E6EDBA" w14:textId="77777777" w:rsidR="005C28A3" w:rsidRDefault="00EC0A24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b= </w:t>
            </w:r>
            <w:r>
              <w:rPr>
                <w:rFonts w:ascii="Times New Roman" w:hAnsi="Times New Roman"/>
              </w:rPr>
              <w:t xml:space="preserve">⅔ </w:t>
            </w:r>
            <w:proofErr w:type="gramStart"/>
            <w:r>
              <w:rPr>
                <w:rFonts w:ascii="Times New Roman" w:hAnsi="Times New Roman"/>
              </w:rPr>
              <w:t>ft  h</w:t>
            </w:r>
            <w:proofErr w:type="gramEnd"/>
            <w:r>
              <w:rPr>
                <w:rFonts w:ascii="Times New Roman" w:hAnsi="Times New Roman"/>
              </w:rPr>
              <w:t>= 3 ft</w:t>
            </w:r>
          </w:p>
          <w:p w14:paraId="663AE0B8" w14:textId="77777777" w:rsidR="005C28A3" w:rsidRDefault="00EC0A24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Terrell has 4 square rugs that have a length of</w:t>
            </w:r>
            <w:r>
              <w:rPr>
                <w:rFonts w:ascii="Times New Roman" w:hAnsi="Times New Roman"/>
              </w:rPr>
              <w:t xml:space="preserve"> 3 </w:t>
            </w:r>
            <w:r>
              <w:rPr>
                <w:rFonts w:ascii="Times New Roman" w:hAnsi="Times New Roman"/>
              </w:rPr>
              <w:t xml:space="preserve">½ </w:t>
            </w:r>
            <w:r>
              <w:rPr>
                <w:rFonts w:ascii="Times New Roman" w:hAnsi="Times New Roman"/>
              </w:rPr>
              <w:t>ft.  What is the total area of all 4 rugs when laid out together?</w:t>
            </w:r>
          </w:p>
        </w:tc>
      </w:tr>
    </w:tbl>
    <w:p w14:paraId="5741072C" w14:textId="77777777" w:rsidR="005C28A3" w:rsidRDefault="005C28A3">
      <w:pPr>
        <w:pStyle w:val="Body"/>
        <w:widowControl w:val="0"/>
        <w:tabs>
          <w:tab w:val="center" w:pos="1097"/>
          <w:tab w:val="center" w:pos="4232"/>
          <w:tab w:val="right" w:pos="9340"/>
        </w:tabs>
        <w:spacing w:line="240" w:lineRule="auto"/>
        <w:ind w:left="8" w:hanging="8"/>
      </w:pPr>
    </w:p>
    <w:p w14:paraId="74BD0A4F" w14:textId="77777777" w:rsidR="005C28A3" w:rsidRDefault="005C28A3">
      <w:pPr>
        <w:pStyle w:val="Body"/>
        <w:spacing w:after="0"/>
        <w:ind w:right="10800"/>
      </w:pPr>
    </w:p>
    <w:p w14:paraId="1341650C" w14:textId="77777777" w:rsidR="005C28A3" w:rsidRDefault="005C28A3">
      <w:pPr>
        <w:pStyle w:val="Body"/>
        <w:widowControl w:val="0"/>
        <w:spacing w:after="0" w:line="240" w:lineRule="auto"/>
        <w:ind w:left="8" w:hanging="8"/>
      </w:pPr>
    </w:p>
    <w:p w14:paraId="4ECE4A03" w14:textId="77777777" w:rsidR="005C28A3" w:rsidRDefault="005C28A3">
      <w:pPr>
        <w:pStyle w:val="Body"/>
        <w:spacing w:after="0"/>
        <w:ind w:right="10800"/>
      </w:pPr>
    </w:p>
    <w:p w14:paraId="5AFA27F6" w14:textId="77777777" w:rsidR="005C28A3" w:rsidRDefault="005C28A3">
      <w:pPr>
        <w:pStyle w:val="Body"/>
        <w:widowControl w:val="0"/>
        <w:spacing w:after="0" w:line="240" w:lineRule="auto"/>
        <w:ind w:left="8" w:hanging="8"/>
      </w:pPr>
    </w:p>
    <w:sectPr w:rsidR="005C28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FA8C" w14:textId="77777777" w:rsidR="00EC0A24" w:rsidRDefault="00EC0A24">
      <w:r>
        <w:separator/>
      </w:r>
    </w:p>
  </w:endnote>
  <w:endnote w:type="continuationSeparator" w:id="0">
    <w:p w14:paraId="687D7328" w14:textId="77777777" w:rsidR="00EC0A24" w:rsidRDefault="00EC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dact Gothic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9B3E" w14:textId="77777777" w:rsidR="005C28A3" w:rsidRDefault="005C28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2012" w14:textId="77777777" w:rsidR="00EC0A24" w:rsidRDefault="00EC0A24">
      <w:r>
        <w:separator/>
      </w:r>
    </w:p>
  </w:footnote>
  <w:footnote w:type="continuationSeparator" w:id="0">
    <w:p w14:paraId="081C59F6" w14:textId="77777777" w:rsidR="00EC0A24" w:rsidRDefault="00EC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46AC" w14:textId="77777777" w:rsidR="005C28A3" w:rsidRDefault="005C28A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795"/>
    <w:multiLevelType w:val="hybridMultilevel"/>
    <w:tmpl w:val="1A684A28"/>
    <w:lvl w:ilvl="0" w:tplc="75B89B46">
      <w:start w:val="1"/>
      <w:numFmt w:val="decimal"/>
      <w:lvlText w:val="%1."/>
      <w:lvlJc w:val="left"/>
      <w:pPr>
        <w:ind w:left="707" w:hanging="707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F8A1DC">
      <w:start w:val="1"/>
      <w:numFmt w:val="lowerLetter"/>
      <w:lvlText w:val="%2."/>
      <w:lvlJc w:val="left"/>
      <w:pPr>
        <w:ind w:left="119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34511C">
      <w:start w:val="1"/>
      <w:numFmt w:val="lowerRoman"/>
      <w:lvlText w:val="%3."/>
      <w:lvlJc w:val="left"/>
      <w:pPr>
        <w:ind w:left="191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7CE01E">
      <w:start w:val="1"/>
      <w:numFmt w:val="decimal"/>
      <w:lvlText w:val="%4."/>
      <w:lvlJc w:val="left"/>
      <w:pPr>
        <w:ind w:left="263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0EB1E">
      <w:start w:val="1"/>
      <w:numFmt w:val="lowerLetter"/>
      <w:lvlText w:val="%5."/>
      <w:lvlJc w:val="left"/>
      <w:pPr>
        <w:ind w:left="335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228A06">
      <w:start w:val="1"/>
      <w:numFmt w:val="lowerRoman"/>
      <w:lvlText w:val="%6."/>
      <w:lvlJc w:val="left"/>
      <w:pPr>
        <w:ind w:left="407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F2B32C">
      <w:start w:val="1"/>
      <w:numFmt w:val="decimal"/>
      <w:lvlText w:val="%7."/>
      <w:lvlJc w:val="left"/>
      <w:pPr>
        <w:ind w:left="479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C0BBC">
      <w:start w:val="1"/>
      <w:numFmt w:val="lowerLetter"/>
      <w:lvlText w:val="%8."/>
      <w:lvlJc w:val="left"/>
      <w:pPr>
        <w:ind w:left="551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BABA52">
      <w:start w:val="1"/>
      <w:numFmt w:val="lowerRoman"/>
      <w:lvlText w:val="%9."/>
      <w:lvlJc w:val="left"/>
      <w:pPr>
        <w:ind w:left="6230" w:hanging="2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E256A2"/>
    <w:multiLevelType w:val="hybridMultilevel"/>
    <w:tmpl w:val="A3D83D84"/>
    <w:lvl w:ilvl="0" w:tplc="64C675EA">
      <w:start w:val="1"/>
      <w:numFmt w:val="bullet"/>
      <w:lvlText w:val="-"/>
      <w:lvlJc w:val="left"/>
      <w:pPr>
        <w:ind w:left="168" w:hanging="1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DC5092">
      <w:start w:val="1"/>
      <w:numFmt w:val="bullet"/>
      <w:lvlText w:val="o"/>
      <w:lvlJc w:val="left"/>
      <w:pPr>
        <w:ind w:left="1178" w:hanging="1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C6668">
      <w:start w:val="1"/>
      <w:numFmt w:val="bullet"/>
      <w:lvlText w:val="▪"/>
      <w:lvlJc w:val="left"/>
      <w:pPr>
        <w:ind w:left="189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3484DC">
      <w:start w:val="1"/>
      <w:numFmt w:val="bullet"/>
      <w:lvlText w:val="•"/>
      <w:lvlJc w:val="left"/>
      <w:pPr>
        <w:ind w:left="2618" w:hanging="1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C0C9CC">
      <w:start w:val="1"/>
      <w:numFmt w:val="bullet"/>
      <w:lvlText w:val="o"/>
      <w:lvlJc w:val="left"/>
      <w:pPr>
        <w:ind w:left="3338" w:hanging="1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AC45B6">
      <w:start w:val="1"/>
      <w:numFmt w:val="bullet"/>
      <w:lvlText w:val="▪"/>
      <w:lvlJc w:val="left"/>
      <w:pPr>
        <w:ind w:left="405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EAC83C">
      <w:start w:val="1"/>
      <w:numFmt w:val="bullet"/>
      <w:lvlText w:val="•"/>
      <w:lvlJc w:val="left"/>
      <w:pPr>
        <w:ind w:left="4778" w:hanging="1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7A770C">
      <w:start w:val="1"/>
      <w:numFmt w:val="bullet"/>
      <w:lvlText w:val="o"/>
      <w:lvlJc w:val="left"/>
      <w:pPr>
        <w:ind w:left="5498" w:hanging="1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5A6D6E">
      <w:start w:val="1"/>
      <w:numFmt w:val="bullet"/>
      <w:lvlText w:val="▪"/>
      <w:lvlJc w:val="left"/>
      <w:pPr>
        <w:ind w:left="6218" w:hanging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7C7C14"/>
    <w:multiLevelType w:val="hybridMultilevel"/>
    <w:tmpl w:val="DF30F8D4"/>
    <w:lvl w:ilvl="0" w:tplc="A9F21238">
      <w:start w:val="1"/>
      <w:numFmt w:val="bullet"/>
      <w:lvlText w:val="-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289E32">
      <w:start w:val="1"/>
      <w:numFmt w:val="bullet"/>
      <w:lvlText w:val="o"/>
      <w:lvlJc w:val="left"/>
      <w:pPr>
        <w:ind w:left="1178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72BB1C">
      <w:start w:val="1"/>
      <w:numFmt w:val="bullet"/>
      <w:lvlText w:val="▪"/>
      <w:lvlJc w:val="left"/>
      <w:pPr>
        <w:ind w:left="1898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F21056">
      <w:start w:val="1"/>
      <w:numFmt w:val="bullet"/>
      <w:lvlText w:val="•"/>
      <w:lvlJc w:val="left"/>
      <w:pPr>
        <w:ind w:left="2618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00989C">
      <w:start w:val="1"/>
      <w:numFmt w:val="bullet"/>
      <w:lvlText w:val="o"/>
      <w:lvlJc w:val="left"/>
      <w:pPr>
        <w:ind w:left="3338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4EFD6">
      <w:start w:val="1"/>
      <w:numFmt w:val="bullet"/>
      <w:lvlText w:val="▪"/>
      <w:lvlJc w:val="left"/>
      <w:pPr>
        <w:ind w:left="4058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6EBB9C">
      <w:start w:val="1"/>
      <w:numFmt w:val="bullet"/>
      <w:lvlText w:val="•"/>
      <w:lvlJc w:val="left"/>
      <w:pPr>
        <w:ind w:left="4778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6D15C">
      <w:start w:val="1"/>
      <w:numFmt w:val="bullet"/>
      <w:lvlText w:val="o"/>
      <w:lvlJc w:val="left"/>
      <w:pPr>
        <w:ind w:left="5498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54B710">
      <w:start w:val="1"/>
      <w:numFmt w:val="bullet"/>
      <w:lvlText w:val="▪"/>
      <w:lvlJc w:val="left"/>
      <w:pPr>
        <w:ind w:left="6218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A12063"/>
    <w:multiLevelType w:val="hybridMultilevel"/>
    <w:tmpl w:val="5A8E5A48"/>
    <w:lvl w:ilvl="0" w:tplc="182CD812">
      <w:start w:val="1"/>
      <w:numFmt w:val="lowerLetter"/>
      <w:lvlText w:val="%1."/>
      <w:lvlJc w:val="left"/>
      <w:pPr>
        <w:ind w:left="73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98B046">
      <w:start w:val="1"/>
      <w:numFmt w:val="lowerLetter"/>
      <w:lvlText w:val="%2."/>
      <w:lvlJc w:val="left"/>
      <w:pPr>
        <w:ind w:left="137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E6CAA">
      <w:start w:val="1"/>
      <w:numFmt w:val="lowerRoman"/>
      <w:lvlText w:val="%3."/>
      <w:lvlJc w:val="left"/>
      <w:pPr>
        <w:ind w:left="209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BECDFA">
      <w:start w:val="1"/>
      <w:numFmt w:val="decimal"/>
      <w:lvlText w:val="%4."/>
      <w:lvlJc w:val="left"/>
      <w:pPr>
        <w:ind w:left="281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962BAE">
      <w:start w:val="1"/>
      <w:numFmt w:val="lowerLetter"/>
      <w:lvlText w:val="%5."/>
      <w:lvlJc w:val="left"/>
      <w:pPr>
        <w:ind w:left="353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4E750">
      <w:start w:val="1"/>
      <w:numFmt w:val="lowerRoman"/>
      <w:lvlText w:val="%6."/>
      <w:lvlJc w:val="left"/>
      <w:pPr>
        <w:ind w:left="425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A2FDCC">
      <w:start w:val="1"/>
      <w:numFmt w:val="decimal"/>
      <w:lvlText w:val="%7."/>
      <w:lvlJc w:val="left"/>
      <w:pPr>
        <w:ind w:left="497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8612E4">
      <w:start w:val="1"/>
      <w:numFmt w:val="lowerLetter"/>
      <w:lvlText w:val="%8."/>
      <w:lvlJc w:val="left"/>
      <w:pPr>
        <w:ind w:left="569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F88694">
      <w:start w:val="1"/>
      <w:numFmt w:val="lowerRoman"/>
      <w:lvlText w:val="%9."/>
      <w:lvlJc w:val="left"/>
      <w:pPr>
        <w:ind w:left="6412" w:hanging="54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A3"/>
    <w:rsid w:val="00557A1E"/>
    <w:rsid w:val="005C28A3"/>
    <w:rsid w:val="00E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0EE2B"/>
  <w15:docId w15:val="{AC6B6395-3AD3-2C4A-823D-10893BC3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76" w:line="259" w:lineRule="auto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2022-01-14T22:01:00Z</dcterms:created>
  <dcterms:modified xsi:type="dcterms:W3CDTF">2022-01-14T22:02:00Z</dcterms:modified>
</cp:coreProperties>
</file>